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omyślne"/>
        <w:suppressAutoHyphens w:val="1"/>
        <w:spacing w:before="0" w:line="240" w:lineRule="auto"/>
        <w:rPr>
          <w:rFonts w:ascii="Times Roman" w:hAnsi="Times Roman"/>
          <w:outline w:val="0"/>
          <w:color w:val="808080"/>
          <w14:textFill>
            <w14:solidFill>
              <w14:srgbClr w14:val="808080"/>
            </w14:solidFill>
          </w14:textFill>
        </w:rPr>
      </w:pPr>
    </w:p>
    <w:p>
      <w:pPr>
        <w:pStyle w:val="Domyślne"/>
        <w:suppressAutoHyphens w:val="1"/>
        <w:spacing w:before="0" w:after="240" w:line="240" w:lineRule="auto"/>
        <w:rPr>
          <w:rFonts w:ascii="Times Roman" w:cs="Times Roman" w:hAnsi="Times Roman" w:eastAsia="Times Roman"/>
        </w:rPr>
      </w:pPr>
      <w:r>
        <w:rPr>
          <w:rFonts w:ascii="Times Roman" w:hAnsi="Times Roman"/>
          <w:b w:val="1"/>
          <w:bCs w:val="1"/>
          <w:rtl w:val="0"/>
        </w:rPr>
        <w:t>DL.021.126.2025</w:t>
      </w:r>
      <w:r>
        <w:rPr>
          <w:rFonts w:ascii="Times Roman" w:cs="Times Roman" w:hAnsi="Times Roman" w:eastAsia="Times Roman"/>
        </w:rPr>
        <w:br w:type="textWrapping"/>
      </w:r>
      <w:r>
        <w:rPr>
          <w:rFonts w:ascii="Times Roman" w:hAnsi="Times Roman"/>
          <w:b w:val="1"/>
          <w:bCs w:val="1"/>
          <w:rtl w:val="0"/>
          <w:lang w:val="de-DE"/>
        </w:rPr>
        <w:t>Resolution No. 36/2025</w:t>
      </w:r>
      <w:r>
        <w:rPr>
          <w:rFonts w:ascii="Times Roman" w:cs="Times Roman" w:hAnsi="Times Roman" w:eastAsia="Times Roman"/>
        </w:rPr>
        <w:br w:type="textWrapping"/>
      </w:r>
      <w:r>
        <w:rPr>
          <w:rFonts w:ascii="Times Roman" w:hAnsi="Times Roman"/>
          <w:rtl w:val="0"/>
          <w:lang w:val="en-US"/>
        </w:rPr>
        <w:t>of the Senate of the Medical University of Lublin</w:t>
      </w:r>
      <w:r>
        <w:rPr>
          <w:rFonts w:ascii="Times Roman" w:cs="Times Roman" w:hAnsi="Times Roman" w:eastAsia="Times Roman"/>
        </w:rPr>
        <w:br w:type="textWrapping"/>
      </w:r>
      <w:r>
        <w:rPr>
          <w:rFonts w:ascii="Times Roman" w:hAnsi="Times Roman"/>
          <w:rtl w:val="0"/>
          <w:lang w:val="en-US"/>
        </w:rPr>
        <w:t>dated 23 April 2025</w:t>
      </w:r>
    </w:p>
    <w:p>
      <w:pPr>
        <w:pStyle w:val="Domyślne"/>
        <w:suppressAutoHyphens w:val="1"/>
        <w:spacing w:before="0" w:after="240" w:line="240" w:lineRule="auto"/>
        <w:jc w:val="center"/>
        <w:rPr>
          <w:rFonts w:ascii="Times Roman" w:cs="Times Roman" w:hAnsi="Times Roman" w:eastAsia="Times Roman"/>
          <w:b w:val="0"/>
          <w:bCs w:val="0"/>
        </w:rPr>
      </w:pPr>
      <w:r>
        <w:rPr>
          <w:rFonts w:ascii="Times Roman" w:hAnsi="Times Roman"/>
          <w:b w:val="1"/>
          <w:bCs w:val="1"/>
          <w:rtl w:val="0"/>
          <w:lang w:val="en-US"/>
        </w:rPr>
        <w:t>on the Adoption of the Regulations of Studies of the Medical University of Lublin</w:t>
      </w:r>
    </w:p>
    <w:p>
      <w:pPr>
        <w:pStyle w:val="Domyślne"/>
        <w:suppressAutoHyphens w:val="1"/>
        <w:spacing w:before="0" w:after="240" w:line="240" w:lineRule="auto"/>
        <w:jc w:val="both"/>
        <w:rPr>
          <w:rFonts w:ascii="Times Roman" w:cs="Times Roman" w:hAnsi="Times Roman" w:eastAsia="Times Roman"/>
        </w:rPr>
      </w:pPr>
      <w:r>
        <w:rPr>
          <w:rFonts w:ascii="Times Roman" w:hAnsi="Times Roman"/>
          <w:rtl w:val="0"/>
          <w:lang w:val="en-US"/>
        </w:rPr>
        <w:t>Acting pursuant to Article 28(1)(2) and Article 75(2</w:t>
      </w:r>
      <w:r>
        <w:rPr>
          <w:rFonts w:ascii="Times Roman" w:hAnsi="Times Roman" w:hint="default"/>
          <w:rtl w:val="0"/>
        </w:rPr>
        <w:t>–</w:t>
      </w:r>
      <w:r>
        <w:rPr>
          <w:rFonts w:ascii="Times Roman" w:hAnsi="Times Roman"/>
          <w:rtl w:val="0"/>
          <w:lang w:val="en-US"/>
        </w:rPr>
        <w:t xml:space="preserve">4) of the Act of 20 July 2018 </w:t>
      </w:r>
      <w:r>
        <w:rPr>
          <w:rFonts w:ascii="Times Roman" w:hAnsi="Times Roman" w:hint="default"/>
          <w:rtl w:val="0"/>
        </w:rPr>
        <w:t xml:space="preserve">– </w:t>
      </w:r>
      <w:r>
        <w:rPr>
          <w:rFonts w:ascii="Times Roman" w:hAnsi="Times Roman"/>
          <w:rtl w:val="0"/>
          <w:lang w:val="en-US"/>
        </w:rPr>
        <w:t xml:space="preserve">Law on Higher Education and Science (Journal of Laws of 2024, item 1571, as amended), and </w:t>
      </w:r>
      <w:r>
        <w:rPr>
          <w:rFonts w:ascii="Times Roman" w:hAnsi="Times Roman" w:hint="default"/>
          <w:rtl w:val="0"/>
        </w:rPr>
        <w:t xml:space="preserve">§ </w:t>
      </w:r>
      <w:r>
        <w:rPr>
          <w:rFonts w:ascii="Times Roman" w:hAnsi="Times Roman"/>
          <w:rtl w:val="0"/>
          <w:lang w:val="en-US"/>
        </w:rPr>
        <w:t>24(14) of the Statute of the Medical University of Lublin of 21 August 2024, the Senate of the Medical University of Lublin hereby resolves as follows:</w:t>
      </w:r>
    </w:p>
    <w:p>
      <w:pPr>
        <w:pStyle w:val="Domyślne"/>
        <w:suppressAutoHyphens w:val="1"/>
        <w:spacing w:before="0" w:after="240" w:line="240" w:lineRule="auto"/>
        <w:jc w:val="both"/>
        <w:rPr>
          <w:rFonts w:ascii="Times Roman" w:cs="Times Roman" w:hAnsi="Times Roman" w:eastAsia="Times Roman"/>
        </w:rPr>
      </w:pPr>
      <w:r>
        <w:rPr>
          <w:rFonts w:ascii="Times Roman" w:hAnsi="Times Roman" w:hint="default"/>
          <w:b w:val="1"/>
          <w:bCs w:val="1"/>
          <w:rtl w:val="0"/>
        </w:rPr>
        <w:t xml:space="preserve">§ </w:t>
      </w:r>
      <w:r>
        <w:rPr>
          <w:rFonts w:ascii="Times Roman" w:hAnsi="Times Roman"/>
          <w:b w:val="1"/>
          <w:bCs w:val="1"/>
          <w:rtl w:val="0"/>
        </w:rPr>
        <w:t>1</w:t>
      </w:r>
      <w:r>
        <w:rPr>
          <w:rFonts w:ascii="Times Roman" w:cs="Times Roman" w:hAnsi="Times Roman" w:eastAsia="Times Roman"/>
        </w:rPr>
        <w:br w:type="textWrapping"/>
      </w:r>
      <w:r>
        <w:rPr>
          <w:rFonts w:ascii="Times Roman" w:hAnsi="Times Roman"/>
          <w:rtl w:val="0"/>
          <w:lang w:val="en-US"/>
        </w:rPr>
        <w:t>The Senate hereby adopts the Regulations of Studies of the Medical University of Lublin, attached hereto as an Annex to this Resolution.</w:t>
      </w:r>
    </w:p>
    <w:p>
      <w:pPr>
        <w:pStyle w:val="Domyślne"/>
        <w:suppressAutoHyphens w:val="1"/>
        <w:spacing w:before="0" w:after="240" w:line="240" w:lineRule="auto"/>
        <w:jc w:val="both"/>
        <w:rPr>
          <w:rFonts w:ascii="Times Roman" w:cs="Times Roman" w:hAnsi="Times Roman" w:eastAsia="Times Roman"/>
        </w:rPr>
      </w:pPr>
      <w:r>
        <w:rPr>
          <w:rFonts w:ascii="Times Roman" w:hAnsi="Times Roman" w:hint="default"/>
          <w:b w:val="1"/>
          <w:bCs w:val="1"/>
          <w:rtl w:val="0"/>
        </w:rPr>
        <w:t xml:space="preserve">§ </w:t>
      </w:r>
      <w:r>
        <w:rPr>
          <w:rFonts w:ascii="Times Roman" w:hAnsi="Times Roman"/>
          <w:b w:val="1"/>
          <w:bCs w:val="1"/>
          <w:rtl w:val="0"/>
        </w:rPr>
        <w:t>2</w:t>
      </w:r>
      <w:r>
        <w:rPr>
          <w:rFonts w:ascii="Times Roman" w:cs="Times Roman" w:hAnsi="Times Roman" w:eastAsia="Times Roman"/>
        </w:rPr>
        <w:br w:type="textWrapping"/>
      </w:r>
      <w:r>
        <w:rPr>
          <w:rFonts w:ascii="Times Roman" w:hAnsi="Times Roman"/>
          <w:rtl w:val="0"/>
          <w:lang w:val="en-US"/>
        </w:rPr>
        <w:t>Should the Student Government raise an objection to the content of the Regulations within three months of their adoption, and in the absence of agreement, the Senate shall adopt a new resolution.</w:t>
      </w:r>
    </w:p>
    <w:p>
      <w:pPr>
        <w:pStyle w:val="Domyślne"/>
        <w:suppressAutoHyphens w:val="1"/>
        <w:spacing w:before="0" w:after="240" w:line="240" w:lineRule="auto"/>
        <w:jc w:val="both"/>
        <w:rPr>
          <w:rFonts w:ascii="Times Roman" w:cs="Times Roman" w:hAnsi="Times Roman" w:eastAsia="Times Roman"/>
        </w:rPr>
      </w:pPr>
      <w:r>
        <w:rPr>
          <w:rFonts w:ascii="Times Roman" w:hAnsi="Times Roman" w:hint="default"/>
          <w:b w:val="1"/>
          <w:bCs w:val="1"/>
          <w:rtl w:val="0"/>
        </w:rPr>
        <w:t xml:space="preserve">§ </w:t>
      </w:r>
      <w:r>
        <w:rPr>
          <w:rFonts w:ascii="Times Roman" w:hAnsi="Times Roman"/>
          <w:b w:val="1"/>
          <w:bCs w:val="1"/>
          <w:rtl w:val="0"/>
        </w:rPr>
        <w:t>3</w:t>
      </w:r>
      <w:r>
        <w:rPr>
          <w:rFonts w:ascii="Times Roman" w:cs="Times Roman" w:hAnsi="Times Roman" w:eastAsia="Times Roman"/>
        </w:rPr>
        <w:br w:type="textWrapping"/>
      </w:r>
      <w:r>
        <w:rPr>
          <w:rFonts w:ascii="Times Roman" w:hAnsi="Times Roman"/>
          <w:rtl w:val="0"/>
          <w:lang w:val="en-US"/>
        </w:rPr>
        <w:t>Resolution No. 370/2024 of the Senate of the Medical University of Lublin dated 24 April 2024, concerning the adoption of the Regulations of Studies of the Medical University of Lublin, is hereby repealed.</w:t>
      </w:r>
    </w:p>
    <w:p>
      <w:pPr>
        <w:pStyle w:val="Domyślne"/>
        <w:suppressAutoHyphens w:val="1"/>
        <w:spacing w:before="0" w:after="240" w:line="240" w:lineRule="auto"/>
        <w:jc w:val="both"/>
        <w:rPr>
          <w:rFonts w:ascii="Times Roman" w:cs="Times Roman" w:hAnsi="Times Roman" w:eastAsia="Times Roman"/>
        </w:rPr>
      </w:pPr>
      <w:r>
        <w:rPr>
          <w:rFonts w:ascii="Times Roman" w:hAnsi="Times Roman" w:hint="default"/>
          <w:b w:val="1"/>
          <w:bCs w:val="1"/>
          <w:rtl w:val="0"/>
        </w:rPr>
        <w:t xml:space="preserve">§ </w:t>
      </w:r>
      <w:r>
        <w:rPr>
          <w:rFonts w:ascii="Times Roman" w:hAnsi="Times Roman"/>
          <w:b w:val="1"/>
          <w:bCs w:val="1"/>
          <w:rtl w:val="0"/>
        </w:rPr>
        <w:t>4</w:t>
      </w:r>
      <w:r>
        <w:rPr>
          <w:rFonts w:ascii="Times Roman" w:cs="Times Roman" w:hAnsi="Times Roman" w:eastAsia="Times Roman"/>
        </w:rPr>
        <w:br w:type="textWrapping"/>
      </w:r>
      <w:r>
        <w:rPr>
          <w:rFonts w:ascii="Times Roman" w:hAnsi="Times Roman"/>
          <w:rtl w:val="0"/>
          <w:lang w:val="en-US"/>
        </w:rPr>
        <w:t>The Regulations of Studies shall enter into force at the beginning of the 2025/2026 academic year.</w:t>
      </w:r>
    </w:p>
    <w:p>
      <w:pPr>
        <w:pStyle w:val="Domyślne"/>
        <w:suppressAutoHyphens w:val="1"/>
        <w:spacing w:before="0" w:after="240" w:line="240" w:lineRule="auto"/>
        <w:jc w:val="both"/>
        <w:rPr>
          <w:rFonts w:ascii="Times Roman" w:cs="Times Roman" w:hAnsi="Times Roman" w:eastAsia="Times Roman"/>
          <w:b w:val="1"/>
          <w:bCs w:val="1"/>
        </w:rPr>
      </w:pPr>
    </w:p>
    <w:p>
      <w:pPr>
        <w:pStyle w:val="Domyślne"/>
        <w:suppressAutoHyphens w:val="1"/>
        <w:spacing w:before="0" w:after="240" w:line="240" w:lineRule="auto"/>
        <w:jc w:val="both"/>
        <w:rPr>
          <w:rFonts w:ascii="Times Roman" w:cs="Times Roman" w:hAnsi="Times Roman" w:eastAsia="Times Roman"/>
          <w:b w:val="1"/>
          <w:bCs w:val="1"/>
        </w:rPr>
      </w:pPr>
    </w:p>
    <w:p>
      <w:pPr>
        <w:pStyle w:val="Domyślne"/>
        <w:suppressAutoHyphens w:val="1"/>
        <w:spacing w:before="0" w:after="240" w:line="240" w:lineRule="auto"/>
        <w:jc w:val="both"/>
        <w:rPr>
          <w:rFonts w:ascii="Times Roman" w:cs="Times Roman" w:hAnsi="Times Roman" w:eastAsia="Times Roman"/>
          <w:b w:val="1"/>
          <w:bCs w:val="1"/>
        </w:rPr>
      </w:pPr>
      <w:r>
        <w:rPr>
          <w:rFonts w:ascii="Times Roman" w:hAnsi="Times Roman"/>
          <w:b w:val="1"/>
          <w:bCs w:val="1"/>
          <w:rtl w:val="0"/>
          <w:lang w:val="en-US"/>
        </w:rPr>
        <w:t>Chairman of the Senate</w:t>
      </w:r>
      <w:r>
        <w:rPr>
          <w:rFonts w:ascii="Times Roman" w:cs="Times Roman" w:hAnsi="Times Roman" w:eastAsia="Times Roman"/>
          <w:b w:val="0"/>
          <w:bCs w:val="0"/>
        </w:rPr>
        <w:br w:type="textWrapping"/>
      </w:r>
      <w:r>
        <w:rPr>
          <w:rFonts w:ascii="Times Roman" w:hAnsi="Times Roman"/>
          <w:b w:val="1"/>
          <w:bCs w:val="1"/>
          <w:rtl w:val="0"/>
          <w:lang w:val="en-US"/>
        </w:rPr>
        <w:t>Rector of the Medical University of Lublin</w:t>
      </w:r>
    </w:p>
    <w:p>
      <w:pPr>
        <w:pStyle w:val="Domyślne"/>
        <w:suppressAutoHyphens w:val="1"/>
        <w:spacing w:before="0" w:after="240" w:line="240" w:lineRule="auto"/>
        <w:jc w:val="both"/>
        <w:rPr>
          <w:rFonts w:ascii="Times Roman" w:cs="Times Roman" w:hAnsi="Times Roman" w:eastAsia="Times Roman"/>
          <w:b w:val="0"/>
          <w:bCs w:val="0"/>
        </w:rPr>
      </w:pPr>
      <w:r>
        <w:rPr>
          <w:rFonts w:ascii="Times Roman" w:hAnsi="Times Roman"/>
          <w:b w:val="1"/>
          <w:bCs w:val="1"/>
          <w:rtl w:val="0"/>
        </w:rPr>
        <w:t>Prof. Wojciech Za</w:t>
      </w:r>
      <w:r>
        <w:rPr>
          <w:rFonts w:ascii="Times Roman" w:hAnsi="Times Roman" w:hint="default"/>
          <w:b w:val="1"/>
          <w:bCs w:val="1"/>
          <w:rtl w:val="0"/>
        </w:rPr>
        <w:t>ł</w:t>
      </w:r>
      <w:r>
        <w:rPr>
          <w:rFonts w:ascii="Times Roman" w:hAnsi="Times Roman"/>
          <w:b w:val="1"/>
          <w:bCs w:val="1"/>
          <w:rtl w:val="0"/>
        </w:rPr>
        <w:t xml:space="preserve">uska </w:t>
      </w:r>
    </w:p>
    <w:p>
      <w:pPr>
        <w:pStyle w:val="Domyślne"/>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omyślne"/>
        <w:suppressAutoHyphens w:val="1"/>
        <w:spacing w:before="0" w:line="240" w:lineRule="auto"/>
      </w:pPr>
      <w:r>
        <w:rPr>
          <w:rFonts w:ascii="Times Roman" w:hAnsi="Times Roman"/>
          <w:rtl w:val="0"/>
          <w:lang w:val="en-US"/>
        </w:rPr>
        <w:t>/document signed with a qualified electronic signature/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